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Areesh Chowdhury, Katherine Castilblanco, Victoria Vilar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4:30pm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9: Create traps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11: Create enemies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12: Add audio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None of the user stories were rejected. These were moved back to the backlog to be assigned to a future sprint.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6: Figure out how to incorporate sql questions to the platformer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7:  Learn how to push the code from unity to GitHub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8: Design levels to create for the game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firstLine="360"/>
        <w:rPr/>
      </w:pPr>
      <w:r w:rsidDel="00000000" w:rsidR="00000000" w:rsidRPr="00000000">
        <w:rPr>
          <w:rtl w:val="0"/>
        </w:rPr>
        <w:t xml:space="preserve">User Story 10: Create notes around each level to help teach the user about sql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bCs w:val="1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B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fjsUGso8X/4YlUf5hXGKd3uwyDQ==">CgMxLjA4AHIhMUVzSzc5Z0hqSEpYREFOLWNXUHVjQ2lCdHdYNFRaWTdY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